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97A" w:rsidRDefault="00ED5837" w:rsidP="0084492B">
      <w:pPr>
        <w:spacing w:after="176"/>
        <w:ind w:right="-13"/>
      </w:pPr>
      <w:r>
        <w:rPr>
          <w:sz w:val="24"/>
        </w:rPr>
        <w:t xml:space="preserve">IN THE MATTER </w:t>
      </w:r>
      <w:proofErr w:type="gramStart"/>
      <w:r>
        <w:rPr>
          <w:sz w:val="24"/>
        </w:rPr>
        <w:t>OF</w:t>
      </w:r>
      <w:r w:rsidR="00DA491E">
        <w:rPr>
          <w:sz w:val="24"/>
        </w:rPr>
        <w:t xml:space="preserve"> </w:t>
      </w:r>
      <w:r>
        <w:rPr>
          <w:sz w:val="24"/>
        </w:rPr>
        <w:t xml:space="preserve"> </w:t>
      </w:r>
      <w:r w:rsidR="0084492B">
        <w:rPr>
          <w:sz w:val="24"/>
        </w:rPr>
        <w:tab/>
      </w:r>
      <w:proofErr w:type="gramEnd"/>
      <w:r w:rsidR="0084492B">
        <w:rPr>
          <w:sz w:val="24"/>
        </w:rPr>
        <w:tab/>
      </w:r>
      <w:r w:rsidR="0084492B">
        <w:rPr>
          <w:sz w:val="24"/>
        </w:rPr>
        <w:tab/>
      </w:r>
      <w:r w:rsidR="0084492B">
        <w:rPr>
          <w:b/>
          <w:sz w:val="24"/>
        </w:rPr>
        <w:t>§</w:t>
      </w:r>
      <w:r w:rsidR="0084492B">
        <w:rPr>
          <w:sz w:val="24"/>
        </w:rPr>
        <w:t xml:space="preserve">             </w:t>
      </w:r>
      <w:r w:rsidR="0084492B">
        <w:rPr>
          <w:sz w:val="24"/>
        </w:rPr>
        <w:tab/>
      </w:r>
      <w:r>
        <w:rPr>
          <w:sz w:val="24"/>
        </w:rPr>
        <w:t>COUNTY COURT AT LAW</w:t>
      </w:r>
    </w:p>
    <w:p w:rsidR="00DA491E" w:rsidRDefault="00ED5837" w:rsidP="0084492B">
      <w:pPr>
        <w:pStyle w:val="Heading1"/>
        <w:spacing w:after="226"/>
        <w:ind w:left="0" w:right="-13" w:firstLine="0"/>
      </w:pPr>
      <w:r>
        <w:t>THE GUARDIANSHIP OF</w:t>
      </w:r>
    </w:p>
    <w:p w:rsidR="008B297A" w:rsidRDefault="00DA491E" w:rsidP="0084492B">
      <w:pPr>
        <w:pStyle w:val="Heading1"/>
        <w:spacing w:after="226"/>
        <w:ind w:left="0" w:right="-13" w:firstLine="0"/>
      </w:pPr>
      <w:r>
        <w:tab/>
      </w:r>
      <w:r>
        <w:tab/>
      </w:r>
      <w:r>
        <w:tab/>
      </w:r>
      <w:r w:rsidR="0084492B">
        <w:tab/>
      </w:r>
      <w:r w:rsidR="0084492B">
        <w:tab/>
      </w:r>
      <w:r w:rsidR="0084492B">
        <w:tab/>
      </w:r>
      <w:r w:rsidR="0084492B">
        <w:rPr>
          <w:b/>
        </w:rPr>
        <w:t>§</w:t>
      </w:r>
      <w:r w:rsidR="0084492B">
        <w:t xml:space="preserve">           </w:t>
      </w:r>
      <w:r w:rsidR="0084492B">
        <w:tab/>
      </w:r>
      <w:r w:rsidR="00ED5837">
        <w:t>OF</w:t>
      </w:r>
    </w:p>
    <w:p w:rsidR="008B297A" w:rsidRDefault="0084492B" w:rsidP="0084492B">
      <w:pPr>
        <w:spacing w:after="0"/>
        <w:ind w:right="5"/>
        <w:rPr>
          <w:sz w:val="24"/>
        </w:rPr>
      </w:pPr>
      <w:r>
        <w:rPr>
          <w:sz w:val="24"/>
        </w:rPr>
        <w:t xml:space="preserve">AN INCAPACITATED PERSON </w:t>
      </w:r>
      <w:r>
        <w:rPr>
          <w:sz w:val="24"/>
        </w:rPr>
        <w:tab/>
      </w:r>
      <w:r>
        <w:rPr>
          <w:sz w:val="24"/>
        </w:rPr>
        <w:tab/>
      </w:r>
      <w:r>
        <w:rPr>
          <w:b/>
          <w:sz w:val="24"/>
        </w:rPr>
        <w:t>§</w:t>
      </w:r>
      <w:r>
        <w:rPr>
          <w:sz w:val="24"/>
        </w:rPr>
        <w:tab/>
      </w:r>
      <w:r>
        <w:rPr>
          <w:sz w:val="24"/>
        </w:rPr>
        <w:tab/>
      </w:r>
      <w:r w:rsidR="00ED5837">
        <w:rPr>
          <w:sz w:val="24"/>
        </w:rPr>
        <w:t>MEDNA COUNTY, TEXAS</w:t>
      </w:r>
    </w:p>
    <w:p w:rsidR="0084492B" w:rsidRDefault="0084492B" w:rsidP="0084492B">
      <w:pPr>
        <w:spacing w:after="0"/>
        <w:ind w:right="5"/>
        <w:rPr>
          <w:sz w:val="24"/>
        </w:rPr>
      </w:pPr>
    </w:p>
    <w:p w:rsidR="0084492B" w:rsidRDefault="0084492B" w:rsidP="0084492B">
      <w:pPr>
        <w:spacing w:after="0"/>
        <w:ind w:right="5"/>
        <w:rPr>
          <w:sz w:val="24"/>
        </w:rPr>
      </w:pPr>
    </w:p>
    <w:p w:rsidR="008B297A" w:rsidRDefault="00ED5837" w:rsidP="0084492B">
      <w:pPr>
        <w:pStyle w:val="Heading2"/>
        <w:ind w:left="691"/>
      </w:pPr>
      <w:r>
        <w:t>ORDER APPROV</w:t>
      </w:r>
      <w:r w:rsidR="0084492B">
        <w:t>IN</w:t>
      </w:r>
      <w:r>
        <w:t>G ACCOUNT FOR F</w:t>
      </w:r>
      <w:r w:rsidR="0084492B">
        <w:t>INAL</w:t>
      </w:r>
      <w:r>
        <w:t xml:space="preserve"> SETTLEMENT O</w:t>
      </w:r>
      <w:r w:rsidR="0084492B">
        <w:t xml:space="preserve">F </w:t>
      </w:r>
      <w:r>
        <w:t xml:space="preserve">THE PERIOD </w:t>
      </w:r>
      <w:r w:rsidR="0084492B">
        <w:t xml:space="preserve">           _______      </w:t>
      </w:r>
      <w:r>
        <w:t xml:space="preserve">THROUGH </w:t>
      </w:r>
      <w:r w:rsidR="0084492B">
        <w:t>___________________</w:t>
      </w:r>
    </w:p>
    <w:p w:rsidR="0084492B" w:rsidRPr="0084492B" w:rsidRDefault="0084492B" w:rsidP="0084492B"/>
    <w:p w:rsidR="008B297A" w:rsidRDefault="00ED5837">
      <w:pPr>
        <w:spacing w:after="165" w:line="456" w:lineRule="auto"/>
        <w:ind w:left="5" w:right="-610" w:firstLine="686"/>
      </w:pPr>
      <w:r>
        <w:t xml:space="preserve">On this day the Court considered the Account for Final Settlement of this guardianship filed by The Texas Health and Human Services Commission (HHSC), Guardian of the Estate </w:t>
      </w:r>
      <w:r w:rsidR="0084492B">
        <w:t xml:space="preserve">Of__________________ _ </w:t>
      </w:r>
      <w:r>
        <w:t>an Incapacitated Person. After examining the account and the vouchers accompanying the account and hearing evidence in support of the account, the Court finds as follows:</w:t>
      </w:r>
    </w:p>
    <w:p w:rsidR="008B297A" w:rsidRDefault="00ED5837">
      <w:pPr>
        <w:spacing w:after="58" w:line="265" w:lineRule="auto"/>
        <w:ind w:left="725" w:hanging="10"/>
      </w:pPr>
      <w:proofErr w:type="gramStart"/>
      <w:r>
        <w:t>l .</w:t>
      </w:r>
      <w:proofErr w:type="gramEnd"/>
      <w:r>
        <w:t xml:space="preserve"> Citation has been served in the manner provided by Estates Code S 1204.105</w:t>
      </w:r>
      <w:r>
        <w:rPr>
          <w:noProof/>
        </w:rPr>
        <w:drawing>
          <wp:inline distT="0" distB="0" distL="0" distR="0">
            <wp:extent cx="9144" cy="9144"/>
            <wp:effectExtent l="0" t="0" r="0" b="0"/>
            <wp:docPr id="2307" name="Picture 2307"/>
            <wp:cNvGraphicFramePr/>
            <a:graphic xmlns:a="http://schemas.openxmlformats.org/drawingml/2006/main">
              <a:graphicData uri="http://schemas.openxmlformats.org/drawingml/2006/picture">
                <pic:pic xmlns:pic="http://schemas.openxmlformats.org/drawingml/2006/picture">
                  <pic:nvPicPr>
                    <pic:cNvPr id="2307" name="Picture 2307"/>
                    <pic:cNvPicPr/>
                  </pic:nvPicPr>
                  <pic:blipFill>
                    <a:blip r:embed="rId7"/>
                    <a:stretch>
                      <a:fillRect/>
                    </a:stretch>
                  </pic:blipFill>
                  <pic:spPr>
                    <a:xfrm>
                      <a:off x="0" y="0"/>
                      <a:ext cx="9144" cy="9144"/>
                    </a:xfrm>
                    <a:prstGeom prst="rect">
                      <a:avLst/>
                    </a:prstGeom>
                  </pic:spPr>
                </pic:pic>
              </a:graphicData>
            </a:graphic>
          </wp:inline>
        </w:drawing>
      </w:r>
    </w:p>
    <w:p w:rsidR="008B297A" w:rsidRDefault="00ED5837">
      <w:pPr>
        <w:numPr>
          <w:ilvl w:val="0"/>
          <w:numId w:val="1"/>
        </w:numPr>
        <w:spacing w:after="274" w:line="265" w:lineRule="auto"/>
        <w:ind w:left="1061" w:hanging="346"/>
      </w:pPr>
      <w:r>
        <w:t>This Court has jurisdiction of the proceeding and the subject matter as required by law.</w:t>
      </w:r>
    </w:p>
    <w:p w:rsidR="008B297A" w:rsidRDefault="00ED5837">
      <w:pPr>
        <w:numPr>
          <w:ilvl w:val="0"/>
          <w:numId w:val="1"/>
        </w:numPr>
        <w:spacing w:after="6" w:line="460" w:lineRule="auto"/>
        <w:ind w:left="1061" w:hanging="346"/>
      </w:pPr>
      <w:r>
        <w:t xml:space="preserve">The proper vouchers and proper evidence </w:t>
      </w:r>
      <w:proofErr w:type="gramStart"/>
      <w:r>
        <w:t>was</w:t>
      </w:r>
      <w:proofErr w:type="gramEnd"/>
      <w:r>
        <w:t xml:space="preserve"> produced and filed by the representative of the estate for each item of credit claimed in the account.</w:t>
      </w:r>
    </w:p>
    <w:p w:rsidR="008B297A" w:rsidRDefault="00ED5837">
      <w:pPr>
        <w:numPr>
          <w:ilvl w:val="0"/>
          <w:numId w:val="1"/>
        </w:numPr>
        <w:spacing w:after="6" w:line="473" w:lineRule="auto"/>
        <w:ind w:left="1061" w:hanging="346"/>
      </w:pPr>
      <w:r>
        <w:t>This Court has now been fully advised on all items of the account and possession of cash and other assets on deposit.</w:t>
      </w:r>
    </w:p>
    <w:p w:rsidR="008B297A" w:rsidRDefault="00ED5837">
      <w:pPr>
        <w:numPr>
          <w:ilvl w:val="0"/>
          <w:numId w:val="1"/>
        </w:numPr>
        <w:spacing w:after="240" w:line="265" w:lineRule="auto"/>
        <w:ind w:left="1061" w:hanging="346"/>
      </w:pPr>
      <w:r>
        <w:t>All claims, debts, and expenses of this estate are approved and should be paid.</w:t>
      </w:r>
    </w:p>
    <w:p w:rsidR="008B297A" w:rsidRDefault="00ED5837">
      <w:pPr>
        <w:numPr>
          <w:ilvl w:val="0"/>
          <w:numId w:val="1"/>
        </w:numPr>
        <w:spacing w:after="0" w:line="465" w:lineRule="auto"/>
        <w:ind w:left="1061" w:hanging="346"/>
      </w:pPr>
      <w:r>
        <w:t>All expenditures described in the Account for Final Settlement which were not previously approved by this Court, are found to be reasonable, necessary for the benefit of the Ward and should be approved</w:t>
      </w:r>
    </w:p>
    <w:p w:rsidR="008B297A" w:rsidRDefault="00ED5837">
      <w:pPr>
        <w:numPr>
          <w:ilvl w:val="0"/>
          <w:numId w:val="1"/>
        </w:numPr>
        <w:spacing w:after="224" w:line="265" w:lineRule="auto"/>
        <w:ind w:left="1061" w:hanging="346"/>
      </w:pPr>
      <w:r>
        <w:t>There is no further need for a Guardian of the Estate.</w:t>
      </w:r>
    </w:p>
    <w:p w:rsidR="008B297A" w:rsidRDefault="00ED5837">
      <w:pPr>
        <w:numPr>
          <w:ilvl w:val="0"/>
          <w:numId w:val="1"/>
        </w:numPr>
        <w:spacing w:after="590" w:line="461" w:lineRule="auto"/>
        <w:ind w:left="1061" w:hanging="346"/>
      </w:pPr>
      <w:r>
        <w:t>The property remaining in the hands of the guardian should be delivered to those persons entitled by law to receive the property as set forth in the accounting.</w:t>
      </w:r>
    </w:p>
    <w:p w:rsidR="008B297A" w:rsidRDefault="00ED5837">
      <w:pPr>
        <w:spacing w:after="60" w:line="465" w:lineRule="auto"/>
        <w:ind w:right="67" w:firstLine="672"/>
        <w:jc w:val="both"/>
      </w:pPr>
      <w:r>
        <w:t xml:space="preserve">IT IS THEREFORE ORDERED that the Account forFina1 Settlement is hereby approved, that all expenditures set forth in the Account for Final Settlement are approved, that any debts and expenses </w:t>
      </w:r>
      <w:r>
        <w:lastRenderedPageBreak/>
        <w:t xml:space="preserve">remaining unpaid be paid. and the remaining property belonging to the estate and still in the </w:t>
      </w:r>
      <w:r>
        <w:rPr>
          <w:noProof/>
        </w:rPr>
        <w:drawing>
          <wp:inline distT="0" distB="0" distL="0" distR="0">
            <wp:extent cx="3049" cy="9144"/>
            <wp:effectExtent l="0" t="0" r="0" b="0"/>
            <wp:docPr id="3366" name="Picture 3366"/>
            <wp:cNvGraphicFramePr/>
            <a:graphic xmlns:a="http://schemas.openxmlformats.org/drawingml/2006/main">
              <a:graphicData uri="http://schemas.openxmlformats.org/drawingml/2006/picture">
                <pic:pic xmlns:pic="http://schemas.openxmlformats.org/drawingml/2006/picture">
                  <pic:nvPicPr>
                    <pic:cNvPr id="3366" name="Picture 3366"/>
                    <pic:cNvPicPr/>
                  </pic:nvPicPr>
                  <pic:blipFill>
                    <a:blip r:embed="rId8"/>
                    <a:stretch>
                      <a:fillRect/>
                    </a:stretch>
                  </pic:blipFill>
                  <pic:spPr>
                    <a:xfrm>
                      <a:off x="0" y="0"/>
                      <a:ext cx="3049" cy="9144"/>
                    </a:xfrm>
                    <a:prstGeom prst="rect">
                      <a:avLst/>
                    </a:prstGeom>
                  </pic:spPr>
                </pic:pic>
              </a:graphicData>
            </a:graphic>
          </wp:inline>
        </w:drawing>
      </w:r>
      <w:r>
        <w:t>hands of the Guardian after payment of all debts and expenses be delivered and distributed to the legally entitled parties.</w:t>
      </w:r>
      <w:r>
        <w:rPr>
          <w:noProof/>
        </w:rPr>
        <w:drawing>
          <wp:inline distT="0" distB="0" distL="0" distR="0">
            <wp:extent cx="3048" cy="18288"/>
            <wp:effectExtent l="0" t="0" r="0" b="0"/>
            <wp:docPr id="3368" name="Picture 3368"/>
            <wp:cNvGraphicFramePr/>
            <a:graphic xmlns:a="http://schemas.openxmlformats.org/drawingml/2006/main">
              <a:graphicData uri="http://schemas.openxmlformats.org/drawingml/2006/picture">
                <pic:pic xmlns:pic="http://schemas.openxmlformats.org/drawingml/2006/picture">
                  <pic:nvPicPr>
                    <pic:cNvPr id="3368" name="Picture 3368"/>
                    <pic:cNvPicPr/>
                  </pic:nvPicPr>
                  <pic:blipFill>
                    <a:blip r:embed="rId9"/>
                    <a:stretch>
                      <a:fillRect/>
                    </a:stretch>
                  </pic:blipFill>
                  <pic:spPr>
                    <a:xfrm>
                      <a:off x="0" y="0"/>
                      <a:ext cx="3048" cy="18288"/>
                    </a:xfrm>
                    <a:prstGeom prst="rect">
                      <a:avLst/>
                    </a:prstGeom>
                  </pic:spPr>
                </pic:pic>
              </a:graphicData>
            </a:graphic>
          </wp:inline>
        </w:drawing>
      </w:r>
    </w:p>
    <w:p w:rsidR="008B297A" w:rsidRDefault="00ED5837">
      <w:pPr>
        <w:spacing w:after="8" w:line="439" w:lineRule="auto"/>
        <w:ind w:left="5" w:right="67" w:firstLine="691"/>
        <w:jc w:val="both"/>
      </w:pPr>
      <w:r>
        <w:t xml:space="preserve">FURTHER ORDERED that when the remaining property is distributed to the legally </w:t>
      </w:r>
      <w:r>
        <w:rPr>
          <w:noProof/>
        </w:rPr>
        <w:drawing>
          <wp:inline distT="0" distB="0" distL="0" distR="0">
            <wp:extent cx="6097" cy="9144"/>
            <wp:effectExtent l="0" t="0" r="0" b="0"/>
            <wp:docPr id="3369" name="Picture 3369"/>
            <wp:cNvGraphicFramePr/>
            <a:graphic xmlns:a="http://schemas.openxmlformats.org/drawingml/2006/main">
              <a:graphicData uri="http://schemas.openxmlformats.org/drawingml/2006/picture">
                <pic:pic xmlns:pic="http://schemas.openxmlformats.org/drawingml/2006/picture">
                  <pic:nvPicPr>
                    <pic:cNvPr id="3369" name="Picture 3369"/>
                    <pic:cNvPicPr/>
                  </pic:nvPicPr>
                  <pic:blipFill>
                    <a:blip r:embed="rId10"/>
                    <a:stretch>
                      <a:fillRect/>
                    </a:stretch>
                  </pic:blipFill>
                  <pic:spPr>
                    <a:xfrm>
                      <a:off x="0" y="0"/>
                      <a:ext cx="6097" cy="9144"/>
                    </a:xfrm>
                    <a:prstGeom prst="rect">
                      <a:avLst/>
                    </a:prstGeom>
                  </pic:spPr>
                </pic:pic>
              </a:graphicData>
            </a:graphic>
          </wp:inline>
        </w:drawing>
      </w:r>
      <w:r>
        <w:t>entitled parties, proper receipts are filed with the Court, Guardian is to file application to the Court for an Order Closing the Estate and Discharging the Guardian.</w:t>
      </w:r>
    </w:p>
    <w:p w:rsidR="008B297A" w:rsidRDefault="008B297A">
      <w:pPr>
        <w:sectPr w:rsidR="008B297A">
          <w:headerReference w:type="even" r:id="rId11"/>
          <w:headerReference w:type="default" r:id="rId12"/>
          <w:footerReference w:type="even" r:id="rId13"/>
          <w:footerReference w:type="default" r:id="rId14"/>
          <w:headerReference w:type="first" r:id="rId15"/>
          <w:footerReference w:type="first" r:id="rId16"/>
          <w:pgSz w:w="12240" w:h="15835"/>
          <w:pgMar w:top="1076" w:right="1613" w:bottom="1195" w:left="1502" w:header="720" w:footer="720" w:gutter="0"/>
          <w:cols w:space="720"/>
        </w:sectPr>
      </w:pPr>
    </w:p>
    <w:p w:rsidR="008B297A" w:rsidRDefault="00ED5837" w:rsidP="0084492B">
      <w:pPr>
        <w:tabs>
          <w:tab w:val="center" w:pos="1070"/>
          <w:tab w:val="center" w:pos="2770"/>
        </w:tabs>
        <w:spacing w:after="0" w:line="265" w:lineRule="auto"/>
        <w:rPr>
          <w:sz w:val="24"/>
        </w:rPr>
      </w:pPr>
      <w:r>
        <w:rPr>
          <w:sz w:val="24"/>
        </w:rPr>
        <w:tab/>
        <w:t>Signed this</w:t>
      </w:r>
      <w:r w:rsidR="0084492B">
        <w:rPr>
          <w:sz w:val="24"/>
        </w:rPr>
        <w:t xml:space="preserve"> _______</w:t>
      </w:r>
      <w:r>
        <w:rPr>
          <w:sz w:val="24"/>
        </w:rPr>
        <w:t>day o</w:t>
      </w:r>
      <w:r w:rsidR="0084492B">
        <w:rPr>
          <w:sz w:val="24"/>
        </w:rPr>
        <w:t xml:space="preserve">f ____________________, _________. </w:t>
      </w:r>
    </w:p>
    <w:p w:rsidR="0084492B" w:rsidRDefault="0084492B" w:rsidP="0084492B">
      <w:pPr>
        <w:tabs>
          <w:tab w:val="center" w:pos="1070"/>
          <w:tab w:val="center" w:pos="2770"/>
        </w:tabs>
        <w:spacing w:after="0" w:line="265" w:lineRule="auto"/>
      </w:pPr>
    </w:p>
    <w:p w:rsidR="0084492B" w:rsidRDefault="0084492B" w:rsidP="0084492B">
      <w:pPr>
        <w:tabs>
          <w:tab w:val="center" w:pos="1070"/>
          <w:tab w:val="center" w:pos="2770"/>
        </w:tabs>
        <w:spacing w:after="0" w:line="265" w:lineRule="auto"/>
      </w:pPr>
      <w:r>
        <w:tab/>
      </w:r>
      <w:r>
        <w:tab/>
      </w:r>
      <w:r>
        <w:tab/>
      </w:r>
      <w:r>
        <w:tab/>
      </w:r>
    </w:p>
    <w:p w:rsidR="008B297A" w:rsidRDefault="0084492B">
      <w:pPr>
        <w:spacing w:after="16"/>
        <w:ind w:left="5208" w:right="-29"/>
      </w:pPr>
      <w:r>
        <w:t>______________________________</w:t>
      </w:r>
    </w:p>
    <w:p w:rsidR="0084492B" w:rsidRDefault="0084492B">
      <w:pPr>
        <w:spacing w:after="32"/>
        <w:ind w:left="96"/>
      </w:pPr>
      <w:r>
        <w:tab/>
      </w:r>
      <w:r>
        <w:tab/>
      </w:r>
      <w:r>
        <w:tab/>
      </w:r>
      <w:r>
        <w:tab/>
      </w:r>
      <w:r>
        <w:tab/>
      </w:r>
      <w:r>
        <w:tab/>
      </w:r>
      <w:r>
        <w:tab/>
        <w:t xml:space="preserve">   Presiding Judge, Mark Cashion </w:t>
      </w: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4492B" w:rsidRDefault="0084492B">
      <w:pPr>
        <w:spacing w:after="32"/>
        <w:ind w:left="96"/>
      </w:pPr>
    </w:p>
    <w:p w:rsidR="00882165" w:rsidRDefault="00882165" w:rsidP="00882165">
      <w:pPr>
        <w:spacing w:after="176"/>
        <w:ind w:right="-13"/>
      </w:pPr>
    </w:p>
    <w:p w:rsidR="00882165" w:rsidRDefault="00882165" w:rsidP="00882165">
      <w:pPr>
        <w:spacing w:after="176"/>
        <w:ind w:right="-13"/>
        <w:rPr>
          <w:sz w:val="24"/>
        </w:rPr>
      </w:pPr>
    </w:p>
    <w:p w:rsidR="00882165" w:rsidRDefault="00882165" w:rsidP="00882165">
      <w:pPr>
        <w:spacing w:after="221" w:line="265" w:lineRule="auto"/>
        <w:ind w:left="2597" w:right="3658" w:hanging="10"/>
        <w:jc w:val="center"/>
      </w:pPr>
      <w:r>
        <w:rPr>
          <w:sz w:val="24"/>
        </w:rPr>
        <w:t>CAUSE NO. ___________</w:t>
      </w:r>
    </w:p>
    <w:p w:rsidR="00882165" w:rsidRDefault="00882165" w:rsidP="00882165">
      <w:pPr>
        <w:spacing w:after="176"/>
        <w:ind w:right="-13"/>
        <w:rPr>
          <w:sz w:val="24"/>
        </w:rPr>
      </w:pPr>
    </w:p>
    <w:p w:rsidR="00882165" w:rsidRDefault="00882165" w:rsidP="00882165">
      <w:pPr>
        <w:spacing w:after="176"/>
        <w:ind w:right="-13"/>
      </w:pPr>
      <w:r>
        <w:rPr>
          <w:sz w:val="24"/>
        </w:rPr>
        <w:t xml:space="preserve">IN THE MATTER OF THE </w:t>
      </w:r>
      <w:r>
        <w:rPr>
          <w:sz w:val="24"/>
        </w:rPr>
        <w:tab/>
      </w:r>
      <w:r>
        <w:rPr>
          <w:sz w:val="24"/>
        </w:rPr>
        <w:tab/>
      </w:r>
      <w:r>
        <w:rPr>
          <w:sz w:val="24"/>
        </w:rPr>
        <w:tab/>
      </w:r>
      <w:r>
        <w:rPr>
          <w:b/>
          <w:sz w:val="24"/>
        </w:rPr>
        <w:t>§</w:t>
      </w:r>
      <w:r>
        <w:rPr>
          <w:sz w:val="24"/>
        </w:rPr>
        <w:t xml:space="preserve">             </w:t>
      </w:r>
      <w:r>
        <w:rPr>
          <w:sz w:val="24"/>
        </w:rPr>
        <w:tab/>
        <w:t>COUNTY COURT AT LAW</w:t>
      </w:r>
    </w:p>
    <w:p w:rsidR="00E32835" w:rsidRDefault="00882165" w:rsidP="00882165">
      <w:pPr>
        <w:pStyle w:val="Heading1"/>
        <w:spacing w:after="226"/>
        <w:ind w:left="0" w:right="-13" w:firstLine="0"/>
      </w:pPr>
      <w:r>
        <w:t>THE GUARDIANSHIP OF</w:t>
      </w:r>
      <w:r>
        <w:tab/>
      </w:r>
    </w:p>
    <w:p w:rsidR="00882165" w:rsidRDefault="00E32835" w:rsidP="00882165">
      <w:pPr>
        <w:pStyle w:val="Heading1"/>
        <w:spacing w:after="226"/>
        <w:ind w:left="0" w:right="-13" w:firstLine="0"/>
      </w:pPr>
      <w:r>
        <w:tab/>
      </w:r>
      <w:r>
        <w:tab/>
      </w:r>
      <w:r>
        <w:tab/>
      </w:r>
      <w:r>
        <w:tab/>
      </w:r>
      <w:r w:rsidR="00882165">
        <w:tab/>
      </w:r>
      <w:r w:rsidR="00882165">
        <w:tab/>
      </w:r>
      <w:r w:rsidR="00882165">
        <w:rPr>
          <w:b/>
        </w:rPr>
        <w:t>§</w:t>
      </w:r>
      <w:r w:rsidR="00882165">
        <w:t xml:space="preserve">           </w:t>
      </w:r>
      <w:r w:rsidR="00882165">
        <w:tab/>
        <w:t>OF</w:t>
      </w:r>
    </w:p>
    <w:p w:rsidR="00882165" w:rsidRDefault="00882165" w:rsidP="00882165">
      <w:pPr>
        <w:spacing w:after="0"/>
        <w:ind w:right="5"/>
        <w:rPr>
          <w:sz w:val="24"/>
        </w:rPr>
      </w:pPr>
      <w:r>
        <w:rPr>
          <w:sz w:val="24"/>
        </w:rPr>
        <w:t xml:space="preserve">AN INCAPACITATED PERSON </w:t>
      </w:r>
      <w:r>
        <w:rPr>
          <w:sz w:val="24"/>
        </w:rPr>
        <w:tab/>
      </w:r>
      <w:r>
        <w:rPr>
          <w:sz w:val="24"/>
        </w:rPr>
        <w:tab/>
      </w:r>
      <w:r>
        <w:rPr>
          <w:b/>
          <w:sz w:val="24"/>
        </w:rPr>
        <w:t>§</w:t>
      </w:r>
      <w:r>
        <w:rPr>
          <w:sz w:val="24"/>
        </w:rPr>
        <w:tab/>
      </w:r>
      <w:r>
        <w:rPr>
          <w:sz w:val="24"/>
        </w:rPr>
        <w:tab/>
        <w:t>MEDNA COUNTY, TEXAS</w:t>
      </w:r>
    </w:p>
    <w:p w:rsidR="0084492B" w:rsidRDefault="0084492B">
      <w:pPr>
        <w:spacing w:after="32"/>
        <w:ind w:left="96"/>
      </w:pPr>
    </w:p>
    <w:p w:rsidR="008B297A" w:rsidRDefault="00ED5837">
      <w:pPr>
        <w:tabs>
          <w:tab w:val="center" w:pos="427"/>
        </w:tabs>
        <w:spacing w:after="0"/>
      </w:pPr>
      <w:r>
        <w:rPr>
          <w:noProof/>
        </w:rPr>
        <w:drawing>
          <wp:inline distT="0" distB="0" distL="0" distR="0">
            <wp:extent cx="3048" cy="9144"/>
            <wp:effectExtent l="0" t="0" r="0" b="0"/>
            <wp:docPr id="3370" name="Picture 3370"/>
            <wp:cNvGraphicFramePr/>
            <a:graphic xmlns:a="http://schemas.openxmlformats.org/drawingml/2006/main">
              <a:graphicData uri="http://schemas.openxmlformats.org/drawingml/2006/picture">
                <pic:pic xmlns:pic="http://schemas.openxmlformats.org/drawingml/2006/picture">
                  <pic:nvPicPr>
                    <pic:cNvPr id="3370" name="Picture 3370"/>
                    <pic:cNvPicPr/>
                  </pic:nvPicPr>
                  <pic:blipFill>
                    <a:blip r:embed="rId8"/>
                    <a:stretch>
                      <a:fillRect/>
                    </a:stretch>
                  </pic:blipFill>
                  <pic:spPr>
                    <a:xfrm>
                      <a:off x="0" y="0"/>
                      <a:ext cx="3048" cy="9144"/>
                    </a:xfrm>
                    <a:prstGeom prst="rect">
                      <a:avLst/>
                    </a:prstGeom>
                  </pic:spPr>
                </pic:pic>
              </a:graphicData>
            </a:graphic>
          </wp:inline>
        </w:drawing>
      </w:r>
      <w:r>
        <w:rPr>
          <w:sz w:val="20"/>
        </w:rPr>
        <w:tab/>
      </w:r>
    </w:p>
    <w:p w:rsidR="008B297A" w:rsidRDefault="00ED5837">
      <w:pPr>
        <w:spacing w:after="225" w:line="223" w:lineRule="auto"/>
        <w:ind w:left="10" w:hanging="10"/>
        <w:jc w:val="center"/>
      </w:pPr>
      <w:r>
        <w:rPr>
          <w:sz w:val="24"/>
          <w:u w:val="single" w:color="000000"/>
        </w:rPr>
        <w:t>APPLICATION TO CLOSE GUARDIANSHIP OF THE PERSON AND ESTATE AND DISCHARGE GUARDIAN OF THE PERSON AND ESTATE</w:t>
      </w:r>
    </w:p>
    <w:p w:rsidR="008B297A" w:rsidRDefault="00ED5837">
      <w:pPr>
        <w:spacing w:after="217" w:line="265" w:lineRule="auto"/>
        <w:ind w:left="15" w:hanging="10"/>
        <w:jc w:val="both"/>
      </w:pPr>
      <w:r>
        <w:rPr>
          <w:sz w:val="24"/>
        </w:rPr>
        <w:t>TO THE HONORABLE JUDGE OF SAID COURT:</w:t>
      </w:r>
    </w:p>
    <w:p w:rsidR="008B297A" w:rsidRDefault="00ED5837">
      <w:pPr>
        <w:spacing w:after="227" w:line="464" w:lineRule="auto"/>
        <w:ind w:left="10" w:firstLine="691"/>
        <w:jc w:val="both"/>
      </w:pPr>
      <w:r>
        <w:rPr>
          <w:sz w:val="24"/>
        </w:rPr>
        <w:t>The Health and Human Services Commission (HHSC), Guardian of the Person and Estate, respectfully represents to the Court as follows:</w:t>
      </w:r>
    </w:p>
    <w:p w:rsidR="008B297A" w:rsidRDefault="00ED5837">
      <w:pPr>
        <w:spacing w:after="222"/>
        <w:ind w:left="192" w:right="211" w:hanging="10"/>
        <w:jc w:val="center"/>
      </w:pPr>
      <w:r>
        <w:t>1,</w:t>
      </w:r>
    </w:p>
    <w:p w:rsidR="008B297A" w:rsidRDefault="00ED5837">
      <w:pPr>
        <w:spacing w:after="234" w:line="461" w:lineRule="auto"/>
        <w:ind w:left="19" w:right="67" w:firstLine="691"/>
        <w:jc w:val="both"/>
      </w:pPr>
      <w:r>
        <w:t>This Court entered orders approving the Final Report of the Person and the Account for Final Settlement and ordering Guardian to deliver the property remaining on hand to the persons entitled to receive it.</w:t>
      </w:r>
    </w:p>
    <w:p w:rsidR="008B297A" w:rsidRDefault="00ED5837">
      <w:pPr>
        <w:spacing w:after="241"/>
        <w:ind w:left="34" w:right="19" w:hanging="10"/>
        <w:jc w:val="center"/>
      </w:pPr>
      <w:r>
        <w:rPr>
          <w:sz w:val="20"/>
        </w:rPr>
        <w:t>11.</w:t>
      </w:r>
    </w:p>
    <w:p w:rsidR="008B297A" w:rsidRDefault="00ED5837">
      <w:pPr>
        <w:spacing w:after="230" w:line="462" w:lineRule="auto"/>
        <w:ind w:left="34" w:firstLine="696"/>
        <w:jc w:val="both"/>
      </w:pPr>
      <w:r>
        <w:t>Guardian has fully complied with said order and has fully administered this guardianship in accordance with the Estates Code and with all orders of this Court. There is no property belonging to the Ward remaining in the hands of the Guardian.</w:t>
      </w:r>
    </w:p>
    <w:p w:rsidR="008B297A" w:rsidRDefault="00ED5837">
      <w:pPr>
        <w:spacing w:after="241"/>
        <w:ind w:left="34" w:hanging="10"/>
        <w:jc w:val="center"/>
      </w:pPr>
      <w:r>
        <w:rPr>
          <w:sz w:val="20"/>
        </w:rPr>
        <w:t>111.</w:t>
      </w:r>
    </w:p>
    <w:p w:rsidR="00882165" w:rsidRDefault="00ED5837" w:rsidP="00882165">
      <w:pPr>
        <w:spacing w:after="0" w:line="240" w:lineRule="auto"/>
        <w:ind w:left="705" w:right="72" w:hanging="14"/>
        <w:jc w:val="both"/>
      </w:pPr>
      <w:r>
        <w:t>The Ward died on</w:t>
      </w:r>
      <w:r w:rsidR="00A70DFD">
        <w:t xml:space="preserve"> ____________________________________.</w:t>
      </w:r>
    </w:p>
    <w:p w:rsidR="00882165" w:rsidRDefault="00882165" w:rsidP="00882165">
      <w:pPr>
        <w:spacing w:after="0" w:line="240" w:lineRule="auto"/>
        <w:ind w:left="705" w:right="72" w:hanging="14"/>
        <w:jc w:val="both"/>
      </w:pPr>
    </w:p>
    <w:p w:rsidR="00882165" w:rsidRDefault="00882165" w:rsidP="00882165">
      <w:pPr>
        <w:spacing w:after="0" w:line="240" w:lineRule="auto"/>
        <w:ind w:left="705" w:right="72" w:hanging="14"/>
        <w:jc w:val="both"/>
      </w:pPr>
    </w:p>
    <w:p w:rsidR="00882165" w:rsidRDefault="00882165" w:rsidP="00882165">
      <w:pPr>
        <w:spacing w:after="1974" w:line="251" w:lineRule="auto"/>
        <w:ind w:left="4306" w:right="67" w:firstLine="14"/>
        <w:jc w:val="both"/>
      </w:pPr>
    </w:p>
    <w:p w:rsidR="00882165" w:rsidRDefault="00882165" w:rsidP="00882165">
      <w:pPr>
        <w:spacing w:after="100" w:afterAutospacing="1" w:line="252" w:lineRule="auto"/>
        <w:ind w:left="4306" w:right="72" w:firstLine="14"/>
        <w:jc w:val="both"/>
      </w:pPr>
      <w:r>
        <w:lastRenderedPageBreak/>
        <w:t>IV</w:t>
      </w:r>
    </w:p>
    <w:p w:rsidR="008B297A" w:rsidRDefault="00ED5837" w:rsidP="00882165">
      <w:pPr>
        <w:spacing w:after="100" w:afterAutospacing="1" w:line="252" w:lineRule="auto"/>
        <w:ind w:right="72" w:firstLine="720"/>
        <w:jc w:val="both"/>
        <w:rPr>
          <w:sz w:val="24"/>
        </w:rPr>
      </w:pPr>
      <w:r>
        <w:rPr>
          <w:sz w:val="24"/>
        </w:rPr>
        <w:t>Guardian requests this Court to enter an order closing the guardianship of the person and estate discharging the Guardian of the Person and Estate from its trust,</w:t>
      </w:r>
    </w:p>
    <w:p w:rsidR="00882165" w:rsidRDefault="00882165" w:rsidP="00882165">
      <w:pPr>
        <w:spacing w:after="100" w:afterAutospacing="1" w:line="252" w:lineRule="auto"/>
        <w:ind w:right="72" w:firstLine="720"/>
        <w:jc w:val="both"/>
      </w:pPr>
    </w:p>
    <w:p w:rsidR="00882165" w:rsidRDefault="00ED5837" w:rsidP="00882165">
      <w:pPr>
        <w:spacing w:after="0" w:line="264" w:lineRule="auto"/>
        <w:ind w:left="2606" w:hanging="14"/>
        <w:jc w:val="center"/>
        <w:rPr>
          <w:sz w:val="24"/>
        </w:rPr>
      </w:pPr>
      <w:r>
        <w:rPr>
          <w:sz w:val="24"/>
        </w:rPr>
        <w:t xml:space="preserve">Respectfully </w:t>
      </w:r>
      <w:r w:rsidR="00882165">
        <w:rPr>
          <w:sz w:val="24"/>
        </w:rPr>
        <w:t>submitted,</w:t>
      </w:r>
    </w:p>
    <w:p w:rsidR="00882165" w:rsidRDefault="00882165" w:rsidP="00882165">
      <w:pPr>
        <w:spacing w:after="0" w:line="264" w:lineRule="auto"/>
        <w:ind w:left="2606" w:hanging="14"/>
        <w:jc w:val="center"/>
        <w:rPr>
          <w:sz w:val="24"/>
        </w:rPr>
      </w:pPr>
    </w:p>
    <w:p w:rsidR="00882165" w:rsidRDefault="00882165" w:rsidP="00882165">
      <w:pPr>
        <w:spacing w:after="0" w:line="264" w:lineRule="auto"/>
        <w:rPr>
          <w:sz w:val="24"/>
        </w:rPr>
      </w:pPr>
      <w:r>
        <w:rPr>
          <w:sz w:val="24"/>
        </w:rPr>
        <w:tab/>
      </w:r>
      <w:r>
        <w:rPr>
          <w:sz w:val="24"/>
        </w:rPr>
        <w:tab/>
      </w:r>
      <w:r>
        <w:rPr>
          <w:sz w:val="24"/>
        </w:rPr>
        <w:tab/>
      </w:r>
      <w:r>
        <w:rPr>
          <w:sz w:val="24"/>
        </w:rPr>
        <w:tab/>
      </w:r>
      <w:r>
        <w:rPr>
          <w:sz w:val="24"/>
        </w:rPr>
        <w:tab/>
      </w:r>
      <w:r>
        <w:rPr>
          <w:sz w:val="24"/>
        </w:rPr>
        <w:tab/>
        <w:t xml:space="preserve">      __________________________</w:t>
      </w:r>
    </w:p>
    <w:p w:rsidR="00882165" w:rsidRDefault="00882165" w:rsidP="00882165">
      <w:pPr>
        <w:spacing w:after="0" w:line="240" w:lineRule="auto"/>
        <w:rPr>
          <w:sz w:val="24"/>
        </w:rPr>
      </w:pPr>
      <w:r>
        <w:rPr>
          <w:sz w:val="24"/>
        </w:rPr>
        <w:tab/>
      </w:r>
      <w:r>
        <w:rPr>
          <w:sz w:val="24"/>
        </w:rPr>
        <w:tab/>
      </w:r>
      <w:r>
        <w:rPr>
          <w:sz w:val="24"/>
        </w:rPr>
        <w:tab/>
      </w:r>
      <w:r>
        <w:rPr>
          <w:sz w:val="24"/>
        </w:rPr>
        <w:tab/>
      </w:r>
      <w:r>
        <w:rPr>
          <w:sz w:val="24"/>
        </w:rPr>
        <w:tab/>
      </w:r>
      <w:r>
        <w:rPr>
          <w:sz w:val="24"/>
        </w:rPr>
        <w:tab/>
        <w:t xml:space="preserve">      _________________________</w:t>
      </w:r>
    </w:p>
    <w:p w:rsidR="00882165" w:rsidRDefault="00882165" w:rsidP="00882165">
      <w:pPr>
        <w:spacing w:after="0" w:line="240" w:lineRule="auto"/>
        <w:ind w:left="4320"/>
        <w:rPr>
          <w:sz w:val="24"/>
        </w:rPr>
      </w:pPr>
      <w:r>
        <w:rPr>
          <w:sz w:val="24"/>
        </w:rPr>
        <w:t xml:space="preserve">      __________________________</w:t>
      </w:r>
    </w:p>
    <w:p w:rsidR="00882165" w:rsidRDefault="00882165" w:rsidP="00882165">
      <w:pPr>
        <w:spacing w:after="0" w:line="240" w:lineRule="auto"/>
        <w:rPr>
          <w:sz w:val="24"/>
        </w:rPr>
      </w:pPr>
    </w:p>
    <w:p w:rsidR="00882165" w:rsidRPr="00882165" w:rsidRDefault="00882165" w:rsidP="00882165">
      <w:pPr>
        <w:spacing w:after="0" w:line="240" w:lineRule="auto"/>
        <w:rPr>
          <w:sz w:val="24"/>
        </w:rPr>
      </w:pPr>
      <w:r>
        <w:rPr>
          <w:sz w:val="24"/>
        </w:rPr>
        <w:tab/>
      </w:r>
    </w:p>
    <w:p w:rsidR="008B297A" w:rsidRDefault="008B297A" w:rsidP="00882165">
      <w:pPr>
        <w:spacing w:after="0" w:line="240" w:lineRule="auto"/>
        <w:ind w:left="359" w:right="538"/>
      </w:pPr>
    </w:p>
    <w:p w:rsidR="008B297A" w:rsidRDefault="008B297A">
      <w:pPr>
        <w:sectPr w:rsidR="008B297A">
          <w:type w:val="continuous"/>
          <w:pgSz w:w="12240" w:h="15835"/>
          <w:pgMar w:top="1565" w:right="1742" w:bottom="1056" w:left="1517" w:header="720" w:footer="720" w:gutter="0"/>
          <w:cols w:space="720"/>
        </w:sectPr>
      </w:pPr>
    </w:p>
    <w:p w:rsidR="008B297A" w:rsidRDefault="00ED5837">
      <w:pPr>
        <w:spacing w:after="144"/>
        <w:ind w:left="192" w:hanging="10"/>
        <w:jc w:val="center"/>
      </w:pPr>
      <w:r>
        <w:lastRenderedPageBreak/>
        <w:t>AFFIDAVIT</w:t>
      </w:r>
    </w:p>
    <w:p w:rsidR="008B297A" w:rsidRDefault="00ED5837">
      <w:pPr>
        <w:spacing w:after="166" w:line="251" w:lineRule="auto"/>
        <w:ind w:left="326" w:right="67" w:hanging="10"/>
        <w:jc w:val="both"/>
      </w:pPr>
      <w:r>
        <w:t>STATE OF TEXAS</w:t>
      </w:r>
    </w:p>
    <w:p w:rsidR="008B297A" w:rsidRDefault="00ED5837">
      <w:pPr>
        <w:spacing w:after="344" w:line="251" w:lineRule="auto"/>
        <w:ind w:left="326" w:right="67" w:hanging="10"/>
        <w:jc w:val="both"/>
      </w:pPr>
      <w:r>
        <w:t xml:space="preserve">COUNTY OF </w:t>
      </w:r>
      <w:r w:rsidR="0012720D">
        <w:t>MEDINA</w:t>
      </w:r>
    </w:p>
    <w:p w:rsidR="008B297A" w:rsidRDefault="00ED5837">
      <w:pPr>
        <w:spacing w:after="270" w:line="251" w:lineRule="auto"/>
        <w:ind w:left="316" w:right="67" w:firstLine="629"/>
        <w:jc w:val="both"/>
      </w:pPr>
      <w:r>
        <w:t xml:space="preserve">BEFORE </w:t>
      </w:r>
      <w:r>
        <w:rPr>
          <w:noProof/>
        </w:rPr>
        <w:drawing>
          <wp:inline distT="0" distB="0" distL="0" distR="0">
            <wp:extent cx="542544" cy="103632"/>
            <wp:effectExtent l="0" t="0" r="0" b="0"/>
            <wp:docPr id="5941" name="Picture 5941"/>
            <wp:cNvGraphicFramePr/>
            <a:graphic xmlns:a="http://schemas.openxmlformats.org/drawingml/2006/main">
              <a:graphicData uri="http://schemas.openxmlformats.org/drawingml/2006/picture">
                <pic:pic xmlns:pic="http://schemas.openxmlformats.org/drawingml/2006/picture">
                  <pic:nvPicPr>
                    <pic:cNvPr id="5941" name="Picture 5941"/>
                    <pic:cNvPicPr/>
                  </pic:nvPicPr>
                  <pic:blipFill>
                    <a:blip r:embed="rId17"/>
                    <a:stretch>
                      <a:fillRect/>
                    </a:stretch>
                  </pic:blipFill>
                  <pic:spPr>
                    <a:xfrm>
                      <a:off x="0" y="0"/>
                      <a:ext cx="542544" cy="103632"/>
                    </a:xfrm>
                    <a:prstGeom prst="rect">
                      <a:avLst/>
                    </a:prstGeom>
                  </pic:spPr>
                </pic:pic>
              </a:graphicData>
            </a:graphic>
          </wp:inline>
        </w:drawing>
      </w:r>
      <w:r>
        <w:t xml:space="preserve"> UNDERSIGNED AUTHORITY, on this day, personally appeared </w:t>
      </w:r>
      <w:r w:rsidR="00A70DFD">
        <w:t>________________________</w:t>
      </w:r>
      <w:r>
        <w:t>, a person whose identity is known to me. After I administered an oath to her, upon her oath, she said:</w:t>
      </w:r>
    </w:p>
    <w:p w:rsidR="008B297A" w:rsidRDefault="00ED5837" w:rsidP="0012720D">
      <w:pPr>
        <w:tabs>
          <w:tab w:val="center" w:pos="1260"/>
          <w:tab w:val="center" w:pos="3931"/>
        </w:tabs>
        <w:spacing w:after="8" w:line="251" w:lineRule="auto"/>
      </w:pPr>
      <w:r>
        <w:tab/>
      </w:r>
      <w:r>
        <w:rPr>
          <w:noProof/>
        </w:rPr>
        <w:drawing>
          <wp:inline distT="0" distB="0" distL="0" distR="0">
            <wp:extent cx="216408" cy="36576"/>
            <wp:effectExtent l="0" t="0" r="0" b="0"/>
            <wp:docPr id="12766" name="Picture 12766"/>
            <wp:cNvGraphicFramePr/>
            <a:graphic xmlns:a="http://schemas.openxmlformats.org/drawingml/2006/main">
              <a:graphicData uri="http://schemas.openxmlformats.org/drawingml/2006/picture">
                <pic:pic xmlns:pic="http://schemas.openxmlformats.org/drawingml/2006/picture">
                  <pic:nvPicPr>
                    <pic:cNvPr id="12766" name="Picture 12766"/>
                    <pic:cNvPicPr/>
                  </pic:nvPicPr>
                  <pic:blipFill>
                    <a:blip r:embed="rId18"/>
                    <a:stretch>
                      <a:fillRect/>
                    </a:stretch>
                  </pic:blipFill>
                  <pic:spPr>
                    <a:xfrm>
                      <a:off x="0" y="0"/>
                      <a:ext cx="216408" cy="36576"/>
                    </a:xfrm>
                    <a:prstGeom prst="rect">
                      <a:avLst/>
                    </a:prstGeom>
                  </pic:spPr>
                </pic:pic>
              </a:graphicData>
            </a:graphic>
          </wp:inline>
        </w:drawing>
      </w:r>
      <w:r>
        <w:t>"My name is</w:t>
      </w:r>
      <w:r w:rsidR="0012720D">
        <w:t xml:space="preserve">____________________ </w:t>
      </w:r>
      <w:r>
        <w:tab/>
        <w:t>I am capable of making this affidavit</w:t>
      </w:r>
      <w:r>
        <w:rPr>
          <w:noProof/>
        </w:rPr>
        <w:drawing>
          <wp:inline distT="0" distB="0" distL="0" distR="0">
            <wp:extent cx="9144" cy="12192"/>
            <wp:effectExtent l="0" t="0" r="0" b="0"/>
            <wp:docPr id="5825" name="Picture 5825"/>
            <wp:cNvGraphicFramePr/>
            <a:graphic xmlns:a="http://schemas.openxmlformats.org/drawingml/2006/main">
              <a:graphicData uri="http://schemas.openxmlformats.org/drawingml/2006/picture">
                <pic:pic xmlns:pic="http://schemas.openxmlformats.org/drawingml/2006/picture">
                  <pic:nvPicPr>
                    <pic:cNvPr id="5825" name="Picture 5825"/>
                    <pic:cNvPicPr/>
                  </pic:nvPicPr>
                  <pic:blipFill>
                    <a:blip r:embed="rId19"/>
                    <a:stretch>
                      <a:fillRect/>
                    </a:stretch>
                  </pic:blipFill>
                  <pic:spPr>
                    <a:xfrm>
                      <a:off x="0" y="0"/>
                      <a:ext cx="9144" cy="12192"/>
                    </a:xfrm>
                    <a:prstGeom prst="rect">
                      <a:avLst/>
                    </a:prstGeom>
                  </pic:spPr>
                </pic:pic>
              </a:graphicData>
            </a:graphic>
          </wp:inline>
        </w:drawing>
      </w:r>
      <w:r w:rsidR="0012720D">
        <w:t xml:space="preserve"> </w:t>
      </w:r>
      <w:r>
        <w:t xml:space="preserve">I have read the attached Application to Close Guardianship of the Person and Estate and Discharge Guardian of the Person and Estate and the Affidavit, </w:t>
      </w:r>
      <w:proofErr w:type="gramStart"/>
      <w:r>
        <w:t>The</w:t>
      </w:r>
      <w:proofErr w:type="gramEnd"/>
      <w:r>
        <w:t xml:space="preserve"> facts stated in both the application and affidavit are within my personal knowledge and are true and correct.</w:t>
      </w:r>
    </w:p>
    <w:p w:rsidR="0012720D" w:rsidRDefault="0012720D" w:rsidP="0012720D">
      <w:pPr>
        <w:tabs>
          <w:tab w:val="center" w:pos="1260"/>
          <w:tab w:val="center" w:pos="3931"/>
        </w:tabs>
        <w:spacing w:after="8" w:line="251" w:lineRule="auto"/>
      </w:pPr>
    </w:p>
    <w:p w:rsidR="008B297A" w:rsidRDefault="00ED5837">
      <w:pPr>
        <w:spacing w:after="246" w:line="251" w:lineRule="auto"/>
        <w:ind w:left="316" w:right="67" w:firstLine="638"/>
        <w:jc w:val="both"/>
      </w:pPr>
      <w:r>
        <w:t>The guardianship of</w:t>
      </w:r>
      <w:r w:rsidR="0012720D">
        <w:t xml:space="preserve"> </w:t>
      </w:r>
      <w:r>
        <w:t>the person and estate of Ward, was terminated due to the death of</w:t>
      </w:r>
      <w:r w:rsidR="0012720D">
        <w:t xml:space="preserve"> </w:t>
      </w:r>
      <w:r>
        <w:t>the Ward on</w:t>
      </w:r>
      <w:r w:rsidR="0012720D">
        <w:t xml:space="preserve"> ___________________________________________.</w:t>
      </w:r>
    </w:p>
    <w:p w:rsidR="008B297A" w:rsidRDefault="00ED5837">
      <w:pPr>
        <w:spacing w:after="1758" w:line="251" w:lineRule="auto"/>
        <w:ind w:left="316" w:right="67" w:firstLine="634"/>
        <w:jc w:val="both"/>
      </w:pPr>
      <w:r>
        <w:t>There was no property of the Ward remaining in the possession and control of the Guardian of the Person and Estate. "</w:t>
      </w:r>
    </w:p>
    <w:p w:rsidR="008B297A" w:rsidRDefault="00ED5837">
      <w:pPr>
        <w:spacing w:after="6" w:line="266" w:lineRule="auto"/>
        <w:ind w:left="359" w:right="538"/>
      </w:pPr>
      <w:r>
        <w:t>Sworn to and s</w:t>
      </w:r>
      <w:r w:rsidR="0012720D">
        <w:t>u</w:t>
      </w:r>
      <w:r>
        <w:t xml:space="preserve">bscribed before </w:t>
      </w:r>
      <w:r w:rsidR="0012720D">
        <w:t>m</w:t>
      </w:r>
      <w:r>
        <w:t>e on the</w:t>
      </w:r>
      <w:r w:rsidR="0012720D">
        <w:t xml:space="preserve"> _________</w:t>
      </w:r>
      <w:r>
        <w:t>day o</w:t>
      </w:r>
      <w:r w:rsidR="0012720D">
        <w:t xml:space="preserve">f _________________, 20____. </w:t>
      </w:r>
    </w:p>
    <w:p w:rsidR="0012720D" w:rsidRDefault="0012720D">
      <w:pPr>
        <w:spacing w:after="6" w:line="266" w:lineRule="auto"/>
        <w:ind w:left="359" w:right="538"/>
      </w:pPr>
      <w:proofErr w:type="gramStart"/>
      <w:r>
        <w:t>By:_</w:t>
      </w:r>
      <w:proofErr w:type="gramEnd"/>
      <w:r>
        <w:t>______________________________________</w:t>
      </w:r>
    </w:p>
    <w:p w:rsidR="0012720D" w:rsidRDefault="0012720D">
      <w:pPr>
        <w:spacing w:after="6" w:line="266" w:lineRule="auto"/>
        <w:ind w:left="359" w:right="538"/>
      </w:pPr>
    </w:p>
    <w:p w:rsidR="0012720D" w:rsidRDefault="0012720D">
      <w:pPr>
        <w:spacing w:after="6" w:line="266" w:lineRule="auto"/>
        <w:ind w:left="359" w:right="538"/>
      </w:pPr>
    </w:p>
    <w:p w:rsidR="008B297A" w:rsidRDefault="0012720D" w:rsidP="00A70DFD">
      <w:pPr>
        <w:spacing w:after="6" w:line="266" w:lineRule="auto"/>
        <w:ind w:left="359" w:right="538"/>
      </w:pPr>
      <w:r>
        <w:tab/>
      </w:r>
      <w:r>
        <w:tab/>
      </w:r>
      <w:r>
        <w:tab/>
      </w:r>
      <w:r>
        <w:tab/>
      </w:r>
      <w:r>
        <w:tab/>
      </w:r>
      <w:r>
        <w:tab/>
      </w:r>
      <w:r>
        <w:tab/>
      </w:r>
      <w:r>
        <w:tab/>
      </w:r>
      <w:r>
        <w:tab/>
      </w:r>
      <w:r w:rsidR="00A70DFD">
        <w:tab/>
      </w:r>
      <w:r w:rsidR="00A70DFD">
        <w:tab/>
      </w:r>
      <w:r w:rsidR="00A70DFD">
        <w:tab/>
      </w:r>
      <w:r w:rsidR="00A70DFD">
        <w:tab/>
      </w:r>
      <w:r w:rsidR="00A70DFD">
        <w:tab/>
      </w:r>
      <w:r w:rsidR="00A70DFD">
        <w:tab/>
      </w:r>
      <w:r w:rsidR="00A70DFD">
        <w:tab/>
      </w:r>
      <w:r w:rsidR="00A70DFD">
        <w:tab/>
      </w:r>
      <w:r w:rsidR="00A70DFD">
        <w:tab/>
      </w:r>
    </w:p>
    <w:p w:rsidR="00A70DFD" w:rsidRDefault="00A70DFD" w:rsidP="00A70DFD">
      <w:pPr>
        <w:spacing w:after="6" w:line="266" w:lineRule="auto"/>
        <w:ind w:left="359" w:right="538"/>
      </w:pPr>
    </w:p>
    <w:p w:rsidR="00A70DFD" w:rsidRDefault="00A70DFD" w:rsidP="00A70DFD">
      <w:pPr>
        <w:spacing w:after="6" w:line="266" w:lineRule="auto"/>
        <w:ind w:left="359" w:right="538"/>
      </w:pPr>
    </w:p>
    <w:p w:rsidR="00A70DFD" w:rsidRDefault="00A70DFD" w:rsidP="00A70DFD">
      <w:pPr>
        <w:spacing w:after="6" w:line="266" w:lineRule="auto"/>
        <w:ind w:left="359" w:right="538"/>
      </w:pPr>
    </w:p>
    <w:p w:rsidR="00A70DFD" w:rsidRDefault="00A70DFD" w:rsidP="00A70DFD">
      <w:pPr>
        <w:spacing w:after="6" w:line="266" w:lineRule="auto"/>
        <w:ind w:left="359" w:right="538"/>
      </w:pPr>
    </w:p>
    <w:p w:rsidR="00A70DFD" w:rsidRDefault="00A70DFD" w:rsidP="00A70DFD">
      <w:pPr>
        <w:spacing w:after="6" w:line="266" w:lineRule="auto"/>
        <w:ind w:left="359" w:right="538"/>
      </w:pPr>
    </w:p>
    <w:p w:rsidR="00A70DFD" w:rsidRDefault="00A70DFD" w:rsidP="00A70DFD">
      <w:pPr>
        <w:spacing w:after="6" w:line="266" w:lineRule="auto"/>
        <w:ind w:left="359" w:right="538"/>
      </w:pPr>
    </w:p>
    <w:p w:rsidR="00A70DFD" w:rsidRDefault="00A70DFD" w:rsidP="00A70DFD">
      <w:pPr>
        <w:spacing w:after="6" w:line="266" w:lineRule="auto"/>
        <w:ind w:left="359" w:right="538"/>
      </w:pPr>
    </w:p>
    <w:p w:rsidR="00A70DFD" w:rsidRDefault="00A70DFD" w:rsidP="00A70DFD">
      <w:pPr>
        <w:spacing w:after="6" w:line="266" w:lineRule="auto"/>
        <w:ind w:left="359" w:right="538"/>
      </w:pPr>
    </w:p>
    <w:p w:rsidR="00A70DFD" w:rsidRDefault="00A70DFD" w:rsidP="00A70DFD">
      <w:pPr>
        <w:spacing w:after="6" w:line="266" w:lineRule="auto"/>
        <w:ind w:left="359" w:right="538"/>
      </w:pPr>
    </w:p>
    <w:p w:rsidR="00A70DFD" w:rsidRDefault="00A70DFD" w:rsidP="00A70DFD">
      <w:pPr>
        <w:spacing w:after="6" w:line="266" w:lineRule="auto"/>
        <w:ind w:left="359" w:right="538"/>
      </w:pPr>
    </w:p>
    <w:p w:rsidR="00A70DFD" w:rsidRDefault="00A70DFD" w:rsidP="00A70DFD">
      <w:pPr>
        <w:spacing w:after="6" w:line="266" w:lineRule="auto"/>
        <w:ind w:left="359" w:right="538"/>
      </w:pPr>
    </w:p>
    <w:p w:rsidR="00A70DFD" w:rsidRDefault="00A70DFD" w:rsidP="00A70DFD">
      <w:pPr>
        <w:spacing w:after="6" w:line="266" w:lineRule="auto"/>
        <w:ind w:left="359" w:right="538"/>
      </w:pPr>
    </w:p>
    <w:p w:rsidR="00A70DFD" w:rsidRDefault="00A70DFD" w:rsidP="00A70DFD">
      <w:pPr>
        <w:spacing w:after="6" w:line="266" w:lineRule="auto"/>
        <w:ind w:left="359" w:right="538"/>
      </w:pPr>
    </w:p>
    <w:p w:rsidR="00A70DFD" w:rsidRDefault="00A70DFD" w:rsidP="00A70DFD">
      <w:pPr>
        <w:spacing w:after="6" w:line="266" w:lineRule="auto"/>
        <w:ind w:left="359" w:right="538"/>
      </w:pPr>
    </w:p>
    <w:p w:rsidR="008B297A" w:rsidRDefault="008B297A">
      <w:pPr>
        <w:spacing w:after="0"/>
        <w:ind w:left="749"/>
      </w:pPr>
    </w:p>
    <w:p w:rsidR="00A70DFD" w:rsidRDefault="00A70DFD" w:rsidP="00A70DFD">
      <w:pPr>
        <w:spacing w:after="221" w:line="265" w:lineRule="auto"/>
        <w:ind w:left="2597" w:right="3658" w:hanging="10"/>
        <w:jc w:val="center"/>
      </w:pPr>
      <w:r>
        <w:rPr>
          <w:sz w:val="24"/>
        </w:rPr>
        <w:lastRenderedPageBreak/>
        <w:t>CAUSE NO. ___________</w:t>
      </w:r>
    </w:p>
    <w:p w:rsidR="00A70DFD" w:rsidRDefault="00A70DFD" w:rsidP="00A70DFD">
      <w:pPr>
        <w:spacing w:after="176"/>
        <w:ind w:right="-13"/>
        <w:rPr>
          <w:sz w:val="24"/>
        </w:rPr>
      </w:pPr>
    </w:p>
    <w:p w:rsidR="00A70DFD" w:rsidRDefault="00A70DFD" w:rsidP="00A70DFD">
      <w:pPr>
        <w:spacing w:after="176"/>
        <w:ind w:right="-13"/>
      </w:pPr>
      <w:r>
        <w:rPr>
          <w:sz w:val="24"/>
        </w:rPr>
        <w:t xml:space="preserve">IN THE MATTER OF THE </w:t>
      </w:r>
      <w:r>
        <w:rPr>
          <w:sz w:val="24"/>
        </w:rPr>
        <w:tab/>
      </w:r>
      <w:r>
        <w:rPr>
          <w:sz w:val="24"/>
        </w:rPr>
        <w:tab/>
      </w:r>
      <w:r>
        <w:rPr>
          <w:sz w:val="24"/>
        </w:rPr>
        <w:tab/>
      </w:r>
      <w:r>
        <w:rPr>
          <w:b/>
          <w:sz w:val="24"/>
        </w:rPr>
        <w:t>§</w:t>
      </w:r>
      <w:r>
        <w:rPr>
          <w:sz w:val="24"/>
        </w:rPr>
        <w:t xml:space="preserve">             </w:t>
      </w:r>
      <w:r>
        <w:rPr>
          <w:sz w:val="24"/>
        </w:rPr>
        <w:tab/>
        <w:t>COUNTY COURT AT LAW</w:t>
      </w:r>
    </w:p>
    <w:p w:rsidR="00E32835" w:rsidRDefault="00A70DFD" w:rsidP="00A70DFD">
      <w:pPr>
        <w:pStyle w:val="Heading1"/>
        <w:spacing w:after="226"/>
        <w:ind w:left="0" w:right="-13" w:firstLine="0"/>
      </w:pPr>
      <w:r>
        <w:t>THE GUARDIANSHIP OF</w:t>
      </w:r>
    </w:p>
    <w:p w:rsidR="00A70DFD" w:rsidRDefault="00E32835" w:rsidP="00A70DFD">
      <w:pPr>
        <w:pStyle w:val="Heading1"/>
        <w:spacing w:after="226"/>
        <w:ind w:left="0" w:right="-13" w:firstLine="0"/>
      </w:pPr>
      <w:r>
        <w:tab/>
      </w:r>
      <w:r>
        <w:tab/>
      </w:r>
      <w:r>
        <w:tab/>
      </w:r>
      <w:bookmarkStart w:id="0" w:name="_GoBack"/>
      <w:bookmarkEnd w:id="0"/>
      <w:r w:rsidR="00A70DFD">
        <w:tab/>
      </w:r>
      <w:r w:rsidR="00A70DFD">
        <w:tab/>
      </w:r>
      <w:r w:rsidR="00A70DFD">
        <w:tab/>
      </w:r>
      <w:r w:rsidR="00A70DFD">
        <w:rPr>
          <w:b/>
        </w:rPr>
        <w:t>§</w:t>
      </w:r>
      <w:r w:rsidR="00A70DFD">
        <w:t xml:space="preserve">           </w:t>
      </w:r>
      <w:r w:rsidR="00A70DFD">
        <w:tab/>
        <w:t>OF</w:t>
      </w:r>
    </w:p>
    <w:p w:rsidR="00A70DFD" w:rsidRPr="00A70DFD" w:rsidRDefault="00A70DFD" w:rsidP="00A70DFD">
      <w:pPr>
        <w:spacing w:after="0"/>
        <w:ind w:right="5"/>
        <w:rPr>
          <w:sz w:val="24"/>
        </w:rPr>
      </w:pPr>
      <w:r>
        <w:rPr>
          <w:sz w:val="24"/>
        </w:rPr>
        <w:t xml:space="preserve">AN INCAPACITATED PERSON </w:t>
      </w:r>
      <w:r>
        <w:rPr>
          <w:sz w:val="24"/>
        </w:rPr>
        <w:tab/>
      </w:r>
      <w:r>
        <w:rPr>
          <w:sz w:val="24"/>
        </w:rPr>
        <w:tab/>
      </w:r>
      <w:r>
        <w:rPr>
          <w:b/>
          <w:sz w:val="24"/>
        </w:rPr>
        <w:t>§</w:t>
      </w:r>
      <w:r>
        <w:rPr>
          <w:sz w:val="24"/>
        </w:rPr>
        <w:tab/>
      </w:r>
      <w:r>
        <w:rPr>
          <w:sz w:val="24"/>
        </w:rPr>
        <w:tab/>
        <w:t>MEDNA COUNTY, TEXAS</w:t>
      </w:r>
    </w:p>
    <w:p w:rsidR="00A70DFD" w:rsidRDefault="00A70DFD">
      <w:pPr>
        <w:spacing w:after="225" w:line="223" w:lineRule="auto"/>
        <w:ind w:left="10" w:hanging="10"/>
        <w:jc w:val="center"/>
        <w:rPr>
          <w:sz w:val="24"/>
          <w:u w:val="single" w:color="000000"/>
        </w:rPr>
      </w:pPr>
    </w:p>
    <w:p w:rsidR="008B297A" w:rsidRDefault="00ED5837">
      <w:pPr>
        <w:spacing w:after="225" w:line="223" w:lineRule="auto"/>
        <w:ind w:left="10" w:hanging="10"/>
        <w:jc w:val="center"/>
      </w:pPr>
      <w:r>
        <w:rPr>
          <w:sz w:val="24"/>
          <w:u w:val="single" w:color="000000"/>
        </w:rPr>
        <w:t>ORDER CLOSING GUARDIANSHIP OF PERSON AND ESTATE AND DISCHARGING GUARDIAN OF THE PERSON AND ESTATE</w:t>
      </w:r>
    </w:p>
    <w:p w:rsidR="008B297A" w:rsidRDefault="00ED5837">
      <w:pPr>
        <w:spacing w:after="287"/>
        <w:ind w:left="10" w:right="23" w:hanging="10"/>
        <w:jc w:val="right"/>
      </w:pPr>
      <w:r>
        <w:t>On this day the Court considered the Application to Close Guardianship of the Person and</w:t>
      </w:r>
    </w:p>
    <w:p w:rsidR="008B297A" w:rsidRDefault="00ED5837">
      <w:pPr>
        <w:spacing w:after="0" w:line="495" w:lineRule="auto"/>
        <w:ind w:left="10" w:hanging="10"/>
        <w:jc w:val="both"/>
      </w:pPr>
      <w:r>
        <w:rPr>
          <w:sz w:val="24"/>
        </w:rPr>
        <w:t>Estate and Discharge Guardian of the Person and Estate, Texas Health and Human Services Commission. After considering the evidence in support of the application, the Court finds that this guardianship has been fully administered, that the Final Report of the Person and the Account for Final Settlement have previously been approved, that the guardianship of the person and estate should be closed, and that the Guardian should be discharged.</w:t>
      </w:r>
    </w:p>
    <w:p w:rsidR="008B297A" w:rsidRDefault="00ED5837">
      <w:pPr>
        <w:pStyle w:val="Heading3"/>
        <w:spacing w:after="240"/>
        <w:ind w:left="10" w:right="-15"/>
      </w:pPr>
      <w:r>
        <w:t>IT IS THEREFORE OIOERED, ADJUDGED, AND •DECREED that the</w:t>
      </w:r>
    </w:p>
    <w:p w:rsidR="008B297A" w:rsidRDefault="00ED5837">
      <w:pPr>
        <w:spacing w:after="286" w:line="265" w:lineRule="auto"/>
        <w:ind w:left="39" w:hanging="10"/>
        <w:jc w:val="both"/>
      </w:pPr>
      <w:r>
        <w:rPr>
          <w:sz w:val="24"/>
        </w:rPr>
        <w:t>guardianship of the person and estate is closed and the Texas Health and Human Services</w:t>
      </w:r>
    </w:p>
    <w:p w:rsidR="008B297A" w:rsidRDefault="00ED5837">
      <w:pPr>
        <w:spacing w:after="274" w:line="265" w:lineRule="auto"/>
        <w:ind w:left="44" w:hanging="10"/>
        <w:jc w:val="both"/>
      </w:pPr>
      <w:r>
        <w:rPr>
          <w:sz w:val="24"/>
        </w:rPr>
        <w:t>Commission, Guardian of the Person and Estate, is hereby discharged from this</w:t>
      </w:r>
    </w:p>
    <w:p w:rsidR="008B297A" w:rsidRDefault="00ED5837">
      <w:pPr>
        <w:tabs>
          <w:tab w:val="center" w:pos="1339"/>
          <w:tab w:val="center" w:pos="3667"/>
        </w:tabs>
        <w:spacing w:after="0" w:line="265" w:lineRule="auto"/>
        <w:rPr>
          <w:sz w:val="24"/>
        </w:rPr>
      </w:pPr>
      <w:r>
        <w:rPr>
          <w:sz w:val="24"/>
        </w:rPr>
        <w:tab/>
        <w:t>SIGNED this</w:t>
      </w:r>
      <w:r w:rsidR="00A70DFD">
        <w:rPr>
          <w:sz w:val="24"/>
        </w:rPr>
        <w:t xml:space="preserve"> ___________</w:t>
      </w:r>
      <w:r>
        <w:rPr>
          <w:sz w:val="24"/>
        </w:rPr>
        <w:t>day of</w:t>
      </w:r>
      <w:r w:rsidR="00A70DFD">
        <w:rPr>
          <w:sz w:val="24"/>
        </w:rPr>
        <w:t xml:space="preserve"> ________________, 20_______.</w:t>
      </w:r>
    </w:p>
    <w:p w:rsidR="00A70DFD" w:rsidRDefault="00A70DFD">
      <w:pPr>
        <w:tabs>
          <w:tab w:val="center" w:pos="1339"/>
          <w:tab w:val="center" w:pos="3667"/>
        </w:tabs>
        <w:spacing w:after="0" w:line="265" w:lineRule="auto"/>
      </w:pPr>
    </w:p>
    <w:p w:rsidR="00A70DFD" w:rsidRDefault="00A70DFD">
      <w:pPr>
        <w:tabs>
          <w:tab w:val="center" w:pos="1339"/>
          <w:tab w:val="center" w:pos="3667"/>
        </w:tabs>
        <w:spacing w:after="0" w:line="265" w:lineRule="auto"/>
      </w:pPr>
      <w:r>
        <w:tab/>
      </w:r>
    </w:p>
    <w:p w:rsidR="008B297A" w:rsidRDefault="00A70DFD" w:rsidP="00A70DFD">
      <w:pPr>
        <w:spacing w:after="0"/>
        <w:ind w:left="4320" w:right="-48"/>
      </w:pPr>
      <w:r>
        <w:t xml:space="preserve">        ___________________________________</w:t>
      </w:r>
    </w:p>
    <w:p w:rsidR="008B297A" w:rsidRDefault="00A70DFD" w:rsidP="00A70DFD">
      <w:pPr>
        <w:spacing w:after="3418" w:line="265" w:lineRule="auto"/>
        <w:ind w:left="2597" w:right="298" w:hanging="10"/>
        <w:jc w:val="center"/>
      </w:pPr>
      <w:r>
        <w:rPr>
          <w:sz w:val="24"/>
        </w:rPr>
        <w:t xml:space="preserve">                                  </w:t>
      </w:r>
      <w:r w:rsidR="00ED5837">
        <w:rPr>
          <w:sz w:val="24"/>
        </w:rPr>
        <w:t>JUDGE PRESIDING</w:t>
      </w:r>
      <w:r>
        <w:rPr>
          <w:sz w:val="24"/>
        </w:rPr>
        <w:t>, MARK CASHION</w:t>
      </w:r>
    </w:p>
    <w:sectPr w:rsidR="008B297A">
      <w:footerReference w:type="even" r:id="rId20"/>
      <w:footerReference w:type="default" r:id="rId21"/>
      <w:footerReference w:type="first" r:id="rId22"/>
      <w:pgSz w:w="12240" w:h="15835"/>
      <w:pgMar w:top="1685" w:right="1718" w:bottom="1142" w:left="1536" w:header="720"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508" w:rsidRDefault="00577508">
      <w:pPr>
        <w:spacing w:after="0" w:line="240" w:lineRule="auto"/>
      </w:pPr>
      <w:r>
        <w:separator/>
      </w:r>
    </w:p>
  </w:endnote>
  <w:endnote w:type="continuationSeparator" w:id="0">
    <w:p w:rsidR="00577508" w:rsidRDefault="0057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7A" w:rsidRDefault="00ED5837">
    <w:pPr>
      <w:spacing w:after="0"/>
      <w:ind w:left="82"/>
    </w:pPr>
    <w:r>
      <w:rPr>
        <w:sz w:val="16"/>
      </w:rPr>
      <w:t xml:space="preserve">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7A" w:rsidRDefault="008B29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7A" w:rsidRDefault="008B297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7A" w:rsidRDefault="00ED5837">
    <w:pPr>
      <w:spacing w:after="0"/>
      <w:ind w:left="48"/>
    </w:pPr>
    <w:r>
      <w:rPr>
        <w:sz w:val="16"/>
      </w:rPr>
      <w:t xml:space="preserve">Page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7A" w:rsidRDefault="00ED5837">
    <w:pPr>
      <w:spacing w:after="0"/>
      <w:ind w:left="48"/>
    </w:pPr>
    <w:r>
      <w:rPr>
        <w:sz w:val="16"/>
      </w:rPr>
      <w:t xml:space="preserve">Page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97A" w:rsidRDefault="00ED5837">
    <w:pPr>
      <w:spacing w:after="0"/>
      <w:ind w:left="48"/>
    </w:pPr>
    <w:r>
      <w:rPr>
        <w:sz w:val="16"/>
      </w:rP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508" w:rsidRDefault="00577508">
      <w:pPr>
        <w:spacing w:after="0" w:line="240" w:lineRule="auto"/>
      </w:pPr>
      <w:r>
        <w:separator/>
      </w:r>
    </w:p>
  </w:footnote>
  <w:footnote w:type="continuationSeparator" w:id="0">
    <w:p w:rsidR="00577508" w:rsidRDefault="00577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92B" w:rsidRDefault="00844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92B" w:rsidRDefault="00844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92B" w:rsidRDefault="00844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44A3C"/>
    <w:multiLevelType w:val="hybridMultilevel"/>
    <w:tmpl w:val="300ED0B8"/>
    <w:lvl w:ilvl="0" w:tplc="B1D0E6AE">
      <w:start w:val="2"/>
      <w:numFmt w:val="decimal"/>
      <w:lvlText w:val="%1."/>
      <w:lvlJc w:val="left"/>
      <w:pPr>
        <w:ind w:left="1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68BC2E">
      <w:start w:val="1"/>
      <w:numFmt w:val="lowerLetter"/>
      <w:lvlText w:val="%2"/>
      <w:lvlJc w:val="left"/>
      <w:pPr>
        <w:ind w:left="1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229084">
      <w:start w:val="1"/>
      <w:numFmt w:val="lowerRoman"/>
      <w:lvlText w:val="%3"/>
      <w:lvlJc w:val="left"/>
      <w:pPr>
        <w:ind w:left="2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0A6280">
      <w:start w:val="1"/>
      <w:numFmt w:val="decimal"/>
      <w:lvlText w:val="%4"/>
      <w:lvlJc w:val="left"/>
      <w:pPr>
        <w:ind w:left="3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B825A0">
      <w:start w:val="1"/>
      <w:numFmt w:val="lowerLetter"/>
      <w:lvlText w:val="%5"/>
      <w:lvlJc w:val="left"/>
      <w:pPr>
        <w:ind w:left="3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A84888">
      <w:start w:val="1"/>
      <w:numFmt w:val="lowerRoman"/>
      <w:lvlText w:val="%6"/>
      <w:lvlJc w:val="left"/>
      <w:pPr>
        <w:ind w:left="4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4221AE">
      <w:start w:val="1"/>
      <w:numFmt w:val="decimal"/>
      <w:lvlText w:val="%7"/>
      <w:lvlJc w:val="left"/>
      <w:pPr>
        <w:ind w:left="5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CCBF86">
      <w:start w:val="1"/>
      <w:numFmt w:val="lowerLetter"/>
      <w:lvlText w:val="%8"/>
      <w:lvlJc w:val="left"/>
      <w:pPr>
        <w:ind w:left="6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588BCA">
      <w:start w:val="1"/>
      <w:numFmt w:val="lowerRoman"/>
      <w:lvlText w:val="%9"/>
      <w:lvlJc w:val="left"/>
      <w:pPr>
        <w:ind w:left="6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97A"/>
    <w:rsid w:val="000C2C26"/>
    <w:rsid w:val="0012720D"/>
    <w:rsid w:val="00256926"/>
    <w:rsid w:val="00577508"/>
    <w:rsid w:val="006A3ED0"/>
    <w:rsid w:val="00790EF5"/>
    <w:rsid w:val="0084492B"/>
    <w:rsid w:val="00882165"/>
    <w:rsid w:val="008B297A"/>
    <w:rsid w:val="00A70DFD"/>
    <w:rsid w:val="00DA491E"/>
    <w:rsid w:val="00E32835"/>
    <w:rsid w:val="00ED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922E0"/>
  <w15:docId w15:val="{902B4FF4-8995-46AC-B21C-136D047E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76"/>
      <w:ind w:left="106" w:hanging="10"/>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281" w:line="222" w:lineRule="auto"/>
      <w:ind w:left="1164" w:right="1265"/>
      <w:jc w:val="center"/>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0" w:line="265" w:lineRule="auto"/>
      <w:ind w:left="591" w:right="1762" w:hanging="10"/>
      <w:jc w:val="right"/>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844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92B"/>
    <w:rPr>
      <w:rFonts w:ascii="Times New Roman" w:eastAsia="Times New Roman" w:hAnsi="Times New Roman" w:cs="Times New Roman"/>
      <w:color w:val="000000"/>
    </w:rPr>
  </w:style>
  <w:style w:type="paragraph" w:styleId="Footer">
    <w:name w:val="footer"/>
    <w:basedOn w:val="Normal"/>
    <w:link w:val="FooterChar"/>
    <w:uiPriority w:val="99"/>
    <w:semiHidden/>
    <w:unhideWhenUsed/>
    <w:rsid w:val="008449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492B"/>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256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92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Shanna.Curiel</dc:creator>
  <cp:keywords/>
  <cp:lastModifiedBy>Shanna.Curiel</cp:lastModifiedBy>
  <cp:revision>7</cp:revision>
  <cp:lastPrinted>2022-09-14T15:48:00Z</cp:lastPrinted>
  <dcterms:created xsi:type="dcterms:W3CDTF">2022-09-14T15:29:00Z</dcterms:created>
  <dcterms:modified xsi:type="dcterms:W3CDTF">2022-09-14T19:39:00Z</dcterms:modified>
</cp:coreProperties>
</file>